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C79C" w14:textId="77777777" w:rsidR="00C77B8D" w:rsidRDefault="00C77B8D" w:rsidP="00C77B8D">
      <w:pPr>
        <w:spacing w:after="0" w:line="240" w:lineRule="auto"/>
        <w:ind w:firstLine="0"/>
        <w:rPr>
          <w:b/>
          <w:bCs/>
          <w:szCs w:val="24"/>
        </w:rPr>
      </w:pPr>
      <w:r>
        <w:rPr>
          <w:b/>
          <w:bCs/>
          <w:szCs w:val="24"/>
        </w:rPr>
        <w:t>Compartimentul Transport</w:t>
      </w:r>
    </w:p>
    <w:p w14:paraId="56D3825D" w14:textId="77777777" w:rsidR="00C77B8D" w:rsidRDefault="00C77B8D" w:rsidP="00C77B8D">
      <w:pPr>
        <w:spacing w:after="0" w:line="240" w:lineRule="auto"/>
        <w:ind w:firstLine="0"/>
        <w:rPr>
          <w:b/>
          <w:bCs/>
          <w:szCs w:val="24"/>
        </w:rPr>
      </w:pPr>
      <w:r>
        <w:rPr>
          <w:b/>
          <w:bCs/>
          <w:szCs w:val="24"/>
        </w:rPr>
        <w:t>Serviciul Administrație Publică Locală (APL)</w:t>
      </w:r>
    </w:p>
    <w:p w14:paraId="0B3D09B2" w14:textId="77777777" w:rsidR="00C77B8D" w:rsidRDefault="00C77B8D" w:rsidP="00C77B8D">
      <w:pPr>
        <w:spacing w:after="0" w:line="240" w:lineRule="auto"/>
        <w:ind w:firstLine="0"/>
        <w:rPr>
          <w:b/>
          <w:bCs/>
          <w:szCs w:val="24"/>
        </w:rPr>
      </w:pPr>
      <w:r>
        <w:rPr>
          <w:b/>
          <w:bCs/>
          <w:szCs w:val="24"/>
        </w:rPr>
        <w:t>Serviciul Taxe și Impozite, Buget, Contabilitate</w:t>
      </w:r>
    </w:p>
    <w:p w14:paraId="1B889113" w14:textId="77777777" w:rsidR="00C77B8D" w:rsidRDefault="00C77B8D" w:rsidP="00C77B8D">
      <w:pPr>
        <w:pStyle w:val="Corptext"/>
        <w:rPr>
          <w:szCs w:val="24"/>
        </w:rPr>
      </w:pPr>
    </w:p>
    <w:p w14:paraId="3FA9B852" w14:textId="1995D180" w:rsidR="00C77B8D" w:rsidRDefault="00C77B8D" w:rsidP="00C77B8D">
      <w:pPr>
        <w:pStyle w:val="Corptext"/>
      </w:pPr>
      <w:r>
        <w:rPr>
          <w:szCs w:val="24"/>
        </w:rPr>
        <w:t xml:space="preserve">Nr. </w:t>
      </w:r>
      <w:r w:rsidR="0095737C">
        <w:rPr>
          <w:szCs w:val="24"/>
        </w:rPr>
        <w:t>9047/28.05.2026</w:t>
      </w:r>
    </w:p>
    <w:p w14:paraId="1176056A" w14:textId="77777777" w:rsidR="00580B87" w:rsidRDefault="00000000">
      <w:r>
        <w:rPr>
          <w:szCs w:val="24"/>
        </w:rPr>
        <w:pict w14:anchorId="68A0868F">
          <v:rect id="_x0000_i1025" style="width:0;height:1.5pt" o:hralign="center" o:hrstd="t" o:hr="t"/>
        </w:pict>
      </w:r>
    </w:p>
    <w:p w14:paraId="77BA6D46" w14:textId="77777777" w:rsidR="00580B87" w:rsidRDefault="00000000">
      <w:pPr>
        <w:pStyle w:val="Titlu1"/>
      </w:pPr>
      <w:bookmarkStart w:id="0" w:name="referat-de-necesitate"/>
      <w:r>
        <w:rPr>
          <w:rFonts w:ascii="Times New Roman" w:eastAsia="Times New Roman" w:hAnsi="Times New Roman" w:cs="Times New Roman"/>
        </w:rPr>
        <w:t>REFERAT DE NECESITATE</w:t>
      </w:r>
    </w:p>
    <w:p w14:paraId="6E7D8541" w14:textId="77777777" w:rsidR="00C77B8D" w:rsidRDefault="00000000" w:rsidP="00C77B8D">
      <w:pPr>
        <w:jc w:val="center"/>
        <w:rPr>
          <w:szCs w:val="24"/>
        </w:rPr>
      </w:pPr>
      <w:r>
        <w:rPr>
          <w:szCs w:val="24"/>
        </w:rPr>
        <w:t xml:space="preserve">privind inițierea proiectului de hotărâre pentru aprobarea </w:t>
      </w:r>
    </w:p>
    <w:p w14:paraId="3162B20B" w14:textId="5015C6EE" w:rsidR="00C77B8D" w:rsidRDefault="00000000" w:rsidP="00C77B8D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Programului de transport public local </w:t>
      </w:r>
      <w:r w:rsidR="00C77B8D">
        <w:rPr>
          <w:b/>
          <w:bCs/>
          <w:szCs w:val="24"/>
        </w:rPr>
        <w:t>la nivelul UAT Orașul Buziaș</w:t>
      </w:r>
    </w:p>
    <w:p w14:paraId="45FF185B" w14:textId="44175646" w:rsidR="00580B87" w:rsidRDefault="00C77B8D" w:rsidP="00CC5FEB">
      <w:pPr>
        <w:pStyle w:val="Listparagraf"/>
        <w:numPr>
          <w:ilvl w:val="0"/>
          <w:numId w:val="17"/>
        </w:numPr>
        <w:jc w:val="center"/>
      </w:pPr>
      <w:r w:rsidRPr="00CC5FEB">
        <w:rPr>
          <w:b/>
          <w:bCs/>
          <w:szCs w:val="24"/>
        </w:rPr>
        <w:t>componenta urban – periurban intern cu microbuze electrice -</w:t>
      </w:r>
    </w:p>
    <w:p w14:paraId="665633B2" w14:textId="77777777" w:rsidR="00580B87" w:rsidRDefault="00000000">
      <w:r>
        <w:rPr>
          <w:szCs w:val="24"/>
        </w:rPr>
        <w:pict w14:anchorId="7157193A">
          <v:rect id="_x0000_i1026" style="width:0;height:1.5pt" o:hralign="center" o:hrstd="t" o:hr="t"/>
        </w:pict>
      </w:r>
    </w:p>
    <w:p w14:paraId="140A2F4C" w14:textId="77777777" w:rsidR="00580B87" w:rsidRDefault="00000000">
      <w:r>
        <w:rPr>
          <w:b/>
          <w:bCs/>
          <w:szCs w:val="24"/>
        </w:rPr>
        <w:t>Destinatar:</w:t>
      </w:r>
      <w:r>
        <w:rPr>
          <w:szCs w:val="24"/>
        </w:rPr>
        <w:t xml:space="preserve"> Domnului Primar al Orașului Buziaș, ec. Sorin MUNTEANU </w:t>
      </w:r>
      <w:r>
        <w:rPr>
          <w:b/>
          <w:bCs/>
          <w:szCs w:val="24"/>
        </w:rPr>
        <w:t>În atenția:</w:t>
      </w:r>
      <w:r>
        <w:rPr>
          <w:szCs w:val="24"/>
        </w:rPr>
        <w:t xml:space="preserve"> Cabinetului Primarului — pentru inițierea proiectului de hotărâre</w:t>
      </w:r>
    </w:p>
    <w:p w14:paraId="65C54535" w14:textId="77777777" w:rsidR="00580B87" w:rsidRDefault="00000000">
      <w:r>
        <w:rPr>
          <w:szCs w:val="24"/>
        </w:rPr>
        <w:pict w14:anchorId="356FBAE2">
          <v:rect id="_x0000_i1027" style="width:0;height:1.5pt" o:hralign="center" o:hrstd="t" o:hr="t"/>
        </w:pict>
      </w:r>
    </w:p>
    <w:p w14:paraId="5BFCF0D9" w14:textId="77777777" w:rsidR="00580B87" w:rsidRDefault="00000000">
      <w:pPr>
        <w:pStyle w:val="Titlu2"/>
      </w:pPr>
      <w:bookmarkStart w:id="1" w:name="i.-preambul-temei-legal"/>
      <w:r>
        <w:rPr>
          <w:rFonts w:ascii="Times New Roman" w:eastAsia="Times New Roman" w:hAnsi="Times New Roman" w:cs="Times New Roman"/>
        </w:rPr>
        <w:t>I. PREAMBUL — TEMEI LEGAL</w:t>
      </w:r>
    </w:p>
    <w:p w14:paraId="11B09292" w14:textId="77777777" w:rsidR="00580B87" w:rsidRDefault="00000000">
      <w:r>
        <w:rPr>
          <w:szCs w:val="24"/>
        </w:rPr>
        <w:t>Având în vedere:</w:t>
      </w:r>
    </w:p>
    <w:p w14:paraId="3DF3A76F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Constituția României</w:t>
      </w:r>
      <w:r>
        <w:rPr>
          <w:szCs w:val="24"/>
        </w:rPr>
        <w:t>, republicată în M.Of. nr. 767/31.10.2003 — art. 120-121;</w:t>
      </w:r>
    </w:p>
    <w:p w14:paraId="476B103C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Carta Europeană a Autonomiei Locale</w:t>
      </w:r>
      <w:r>
        <w:rPr>
          <w:szCs w:val="24"/>
        </w:rPr>
        <w:t>, ratificată prin Legea nr. 199/1997;</w:t>
      </w:r>
    </w:p>
    <w:p w14:paraId="715AAF80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Regulamentul (CE) nr. 1370/2007</w:t>
      </w:r>
      <w:r>
        <w:rPr>
          <w:szCs w:val="24"/>
        </w:rPr>
        <w:t>, cu modificările ulterioare;</w:t>
      </w:r>
    </w:p>
    <w:p w14:paraId="3F0BBC4F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Legea nr. 51/2006</w:t>
      </w:r>
      <w:r>
        <w:rPr>
          <w:szCs w:val="24"/>
        </w:rPr>
        <w:t>, republicată — art. 8 alin. (3) lit. e), i), j) și art. 22 alin. (4);</w:t>
      </w:r>
    </w:p>
    <w:p w14:paraId="4043F173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Legea nr. 92/2007</w:t>
      </w:r>
      <w:r>
        <w:rPr>
          <w:szCs w:val="24"/>
        </w:rPr>
        <w:t xml:space="preserve"> — în special </w:t>
      </w:r>
      <w:r>
        <w:rPr>
          <w:b/>
          <w:bCs/>
          <w:szCs w:val="24"/>
        </w:rPr>
        <w:t>art. 17 alin. (1) lit. b)</w:t>
      </w:r>
      <w:r>
        <w:rPr>
          <w:szCs w:val="24"/>
        </w:rPr>
        <w:t xml:space="preserve"> (atribuția privind elaborarea și aprobarea programelor de transport), </w:t>
      </w:r>
      <w:r>
        <w:rPr>
          <w:b/>
          <w:bCs/>
          <w:szCs w:val="24"/>
        </w:rPr>
        <w:t>art. 27</w:t>
      </w:r>
      <w:r>
        <w:rPr>
          <w:szCs w:val="24"/>
        </w:rPr>
        <w:t xml:space="preserve"> (conținutul Programului de transport), art. 28, art. 41;</w:t>
      </w:r>
    </w:p>
    <w:p w14:paraId="09929EF3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OUG nr. 57/2019 privind Codul administrativ</w:t>
      </w:r>
      <w:r>
        <w:rPr>
          <w:szCs w:val="24"/>
        </w:rPr>
        <w:t xml:space="preserve"> — art. 129 alin. (2) lit. d) și alin. (7) lit. n), art. 136, </w:t>
      </w:r>
      <w:r>
        <w:rPr>
          <w:b/>
          <w:bCs/>
          <w:szCs w:val="24"/>
        </w:rPr>
        <w:t>art. 139 alin. (3) lit. c)</w:t>
      </w:r>
      <w:r>
        <w:rPr>
          <w:szCs w:val="24"/>
        </w:rPr>
        <w:t>, art. 196-200, art. 243;</w:t>
      </w:r>
    </w:p>
    <w:p w14:paraId="58E87F68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Legea nr. 273/2006 privind finanțele publice locale</w:t>
      </w:r>
      <w:r>
        <w:rPr>
          <w:szCs w:val="24"/>
        </w:rPr>
        <w:t>;</w:t>
      </w:r>
    </w:p>
    <w:p w14:paraId="6A6C9C49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Legea nr. 24/2000</w:t>
      </w:r>
      <w:r>
        <w:rPr>
          <w:szCs w:val="24"/>
        </w:rPr>
        <w:t xml:space="preserve"> privind normele de tehnică legislativă, republicată;</w:t>
      </w:r>
    </w:p>
    <w:p w14:paraId="63B47EC0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Legea nr. 52/2003</w:t>
      </w:r>
      <w:r>
        <w:rPr>
          <w:szCs w:val="24"/>
        </w:rPr>
        <w:t xml:space="preserve"> privind transparența decizională;</w:t>
      </w:r>
    </w:p>
    <w:p w14:paraId="1E6F6A9D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Legea concurenței nr. 21/1996</w:t>
      </w:r>
      <w:r>
        <w:rPr>
          <w:szCs w:val="24"/>
        </w:rPr>
        <w:t>, republicată — art. 25 alin. (1) lit. l);</w:t>
      </w:r>
    </w:p>
    <w:p w14:paraId="3359BADD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Ordinul ANRSC nr. 272/2007</w:t>
      </w:r>
      <w:r>
        <w:rPr>
          <w:szCs w:val="24"/>
        </w:rPr>
        <w:t xml:space="preserve"> (norme-cadru tarife) — în special art. 7, 9, 16, 20-26 și Anexa 1;</w:t>
      </w:r>
    </w:p>
    <w:p w14:paraId="1462821C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lastRenderedPageBreak/>
        <w:t>Ordinul ANRSC nr. 206/2007</w:t>
      </w:r>
      <w:r>
        <w:rPr>
          <w:szCs w:val="24"/>
        </w:rPr>
        <w:t xml:space="preserve"> și </w:t>
      </w:r>
      <w:r>
        <w:rPr>
          <w:b/>
          <w:bCs/>
          <w:szCs w:val="24"/>
        </w:rPr>
        <w:t>Ordinul ANRSC nr. 207/2007</w:t>
      </w:r>
      <w:r>
        <w:rPr>
          <w:szCs w:val="24"/>
        </w:rPr>
        <w:t>;</w:t>
      </w:r>
    </w:p>
    <w:p w14:paraId="22262D23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Ordinul MIRA nr. 972/2007</w:t>
      </w:r>
      <w:r>
        <w:rPr>
          <w:szCs w:val="24"/>
        </w:rPr>
        <w:t xml:space="preserve"> (regulament-cadru + caiet-cadru transport public local);</w:t>
      </w:r>
    </w:p>
    <w:p w14:paraId="2D9E5DB3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Ordinul comun ANRSC + ANAP nr. 131/1.401/2019</w:t>
      </w:r>
      <w:r>
        <w:rPr>
          <w:szCs w:val="24"/>
        </w:rPr>
        <w:t xml:space="preserve"> — Anexele 1, 2, 3, 5, 6, 9, 11, 12, 14, 17;</w:t>
      </w:r>
    </w:p>
    <w:p w14:paraId="2F7D6888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Ordinul MTI nr. 980/2011</w:t>
      </w:r>
      <w:r>
        <w:rPr>
          <w:szCs w:val="24"/>
        </w:rPr>
        <w:t xml:space="preserve"> (norme transport rutier + Anexa 17 — model grafic de circulație);</w:t>
      </w:r>
    </w:p>
    <w:p w14:paraId="791FEE56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HG nr. 855/2008</w:t>
      </w:r>
      <w:r>
        <w:rPr>
          <w:szCs w:val="24"/>
        </w:rPr>
        <w:t>;</w:t>
      </w:r>
    </w:p>
    <w:p w14:paraId="59075DA4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HG nr. 1364/2006</w:t>
      </w:r>
      <w:r>
        <w:rPr>
          <w:szCs w:val="24"/>
        </w:rPr>
        <w:t xml:space="preserve"> (donatori sânge — reducere 50%);</w:t>
      </w:r>
    </w:p>
    <w:p w14:paraId="0AA034EC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Statutul ADI TRANSTIMIȘ</w:t>
      </w:r>
      <w:r>
        <w:rPr>
          <w:szCs w:val="24"/>
        </w:rPr>
        <w:t xml:space="preserve"> (forma consolidată 19.03.2025);</w:t>
      </w:r>
    </w:p>
    <w:p w14:paraId="3F1AFB21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HCL Buziaș nr. 34/30.06.2025</w:t>
      </w:r>
      <w:r>
        <w:rPr>
          <w:szCs w:val="24"/>
        </w:rPr>
        <w:t xml:space="preserve">, </w:t>
      </w:r>
      <w:r>
        <w:rPr>
          <w:b/>
          <w:bCs/>
          <w:szCs w:val="24"/>
        </w:rPr>
        <w:t>nr. 14, 15, 16/23.03.2026</w:t>
      </w:r>
      <w:r>
        <w:rPr>
          <w:szCs w:val="24"/>
        </w:rPr>
        <w:t>;</w:t>
      </w:r>
    </w:p>
    <w:p w14:paraId="09210013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Pachetul HCL în adoptare</w:t>
      </w:r>
      <w:r>
        <w:rPr>
          <w:szCs w:val="24"/>
        </w:rPr>
        <w:t xml:space="preserve"> din 20.05.2026;</w:t>
      </w:r>
    </w:p>
    <w:p w14:paraId="520C9FA2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HCL aprobare Studiu de oportunitate</w:t>
      </w:r>
      <w:r>
        <w:rPr>
          <w:szCs w:val="24"/>
        </w:rPr>
        <w:t xml:space="preserve"> (Triada 1, nr. _/8835/23.05.2026, în adoptare concomitentă);</w:t>
      </w:r>
    </w:p>
    <w:p w14:paraId="4954F5AC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HCL aprobare Strategie locală de transport</w:t>
      </w:r>
      <w:r>
        <w:rPr>
          <w:szCs w:val="24"/>
        </w:rPr>
        <w:t xml:space="preserve"> (Triada 2, nr. _/8839/23.05.2026, în adoptare concomitentă);</w:t>
      </w:r>
    </w:p>
    <w:p w14:paraId="5B61AFEF" w14:textId="77777777" w:rsidR="00580B87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Contractul de delegare Grupa 3 ADI TRANSTIMIȘ</w:t>
      </w:r>
      <w:r>
        <w:rPr>
          <w:szCs w:val="24"/>
        </w:rPr>
        <w:t xml:space="preserve"> (semnat 31.03.2026, cu Act adițional nr. 1).</w:t>
      </w:r>
    </w:p>
    <w:p w14:paraId="4DA7459B" w14:textId="77777777" w:rsidR="00580B87" w:rsidRDefault="00000000">
      <w:r>
        <w:rPr>
          <w:szCs w:val="24"/>
        </w:rPr>
        <w:pict w14:anchorId="1A6150D6">
          <v:rect id="_x0000_i1028" style="width:0;height:1.5pt" o:hralign="center" o:hrstd="t" o:hr="t"/>
        </w:pict>
      </w:r>
    </w:p>
    <w:p w14:paraId="252626B9" w14:textId="77777777" w:rsidR="00580B87" w:rsidRDefault="00000000">
      <w:pPr>
        <w:pStyle w:val="Titlu2"/>
      </w:pPr>
      <w:bookmarkStart w:id="2" w:name="ii.-expunere-de-motive"/>
      <w:bookmarkEnd w:id="1"/>
      <w:r>
        <w:rPr>
          <w:rFonts w:ascii="Times New Roman" w:eastAsia="Times New Roman" w:hAnsi="Times New Roman" w:cs="Times New Roman"/>
        </w:rPr>
        <w:t>II. EXPUNERE DE MOTIVE</w:t>
      </w:r>
    </w:p>
    <w:p w14:paraId="43A851C3" w14:textId="77777777" w:rsidR="00580B87" w:rsidRDefault="00000000">
      <w:pPr>
        <w:pStyle w:val="Titlu3"/>
      </w:pPr>
      <w:bookmarkStart w:id="3" w:name="ii.1.-cadru-factual"/>
      <w:r>
        <w:rPr>
          <w:rFonts w:ascii="Times New Roman" w:eastAsia="Times New Roman" w:hAnsi="Times New Roman" w:cs="Times New Roman"/>
        </w:rPr>
        <w:t>II.1. Cadru factual</w:t>
      </w:r>
    </w:p>
    <w:p w14:paraId="2B55756A" w14:textId="77777777" w:rsidR="00580B87" w:rsidRDefault="00000000">
      <w:r>
        <w:rPr>
          <w:szCs w:val="24"/>
        </w:rPr>
        <w:t xml:space="preserve">UAT Orașul Buziaș, în calitatea sa de oraș-stațiune balneară (8.402 locuitori), are nevoia de a structura, prin </w:t>
      </w:r>
      <w:r>
        <w:rPr>
          <w:b/>
          <w:bCs/>
          <w:szCs w:val="24"/>
        </w:rPr>
        <w:t>act administrativ obligatoriu și public</w:t>
      </w:r>
      <w:r>
        <w:rPr>
          <w:szCs w:val="24"/>
        </w:rPr>
        <w:t xml:space="preserve">, organizarea concretă a serviciului public de transport local: </w:t>
      </w:r>
      <w:r>
        <w:rPr>
          <w:b/>
          <w:bCs/>
          <w:szCs w:val="24"/>
        </w:rPr>
        <w:t>trasee, capacități, grafice de circulație, tarife, indicatori de performanță</w:t>
      </w:r>
      <w:r>
        <w:rPr>
          <w:szCs w:val="24"/>
        </w:rPr>
        <w:t>.</w:t>
      </w:r>
    </w:p>
    <w:p w14:paraId="0886399B" w14:textId="6CEB40AE" w:rsidR="00580B87" w:rsidRDefault="00000000">
      <w:pPr>
        <w:pStyle w:val="Corptext"/>
      </w:pPr>
      <w:r>
        <w:rPr>
          <w:szCs w:val="24"/>
        </w:rPr>
        <w:t xml:space="preserve">Programul de transport reprezintă </w:t>
      </w:r>
      <w:r>
        <w:rPr>
          <w:b/>
          <w:bCs/>
          <w:szCs w:val="24"/>
        </w:rPr>
        <w:t>documentul tehnico-administrativ operațional</w:t>
      </w:r>
      <w:r>
        <w:rPr>
          <w:szCs w:val="24"/>
        </w:rPr>
        <w:t xml:space="preserve"> pentru implementarea Strategiei locale și fundamentarea Studiului de oportunitate.</w:t>
      </w:r>
    </w:p>
    <w:p w14:paraId="205C9779" w14:textId="77777777" w:rsidR="00580B87" w:rsidRDefault="00000000">
      <w:pPr>
        <w:pStyle w:val="Titlu3"/>
      </w:pPr>
      <w:bookmarkStart w:id="4" w:name="ii.2.-cadru-juridic-obligatoriu"/>
      <w:bookmarkEnd w:id="3"/>
      <w:r>
        <w:rPr>
          <w:rFonts w:ascii="Times New Roman" w:eastAsia="Times New Roman" w:hAnsi="Times New Roman" w:cs="Times New Roman"/>
        </w:rPr>
        <w:t>II.2. Cadru juridic obligatoriu</w:t>
      </w:r>
    </w:p>
    <w:p w14:paraId="1B2BBE39" w14:textId="77777777" w:rsidR="00580B87" w:rsidRDefault="00000000">
      <w:r>
        <w:rPr>
          <w:szCs w:val="24"/>
        </w:rPr>
        <w:t xml:space="preserve">Conform </w:t>
      </w:r>
      <w:r>
        <w:rPr>
          <w:b/>
          <w:bCs/>
          <w:szCs w:val="24"/>
        </w:rPr>
        <w:t>art. 17 alin. (1) lit. b) din Legea nr. 92/2007</w:t>
      </w:r>
      <w:r>
        <w:rPr>
          <w:szCs w:val="24"/>
        </w:rPr>
        <w:t xml:space="preserve">, „elaborarea și aprobarea programelor de transport” constituie atribuție expresă a Consiliului Local, coroborată cu </w:t>
      </w:r>
      <w:r>
        <w:rPr>
          <w:b/>
          <w:bCs/>
          <w:szCs w:val="24"/>
        </w:rPr>
        <w:t>art. 27 alin. (1) și (2) din Legea nr. 92/2007</w:t>
      </w:r>
      <w:r>
        <w:rPr>
          <w:szCs w:val="24"/>
        </w:rPr>
        <w:t xml:space="preserve">, care reglementează </w:t>
      </w:r>
      <w:r>
        <w:rPr>
          <w:b/>
          <w:bCs/>
          <w:szCs w:val="24"/>
        </w:rPr>
        <w:t>conținutul minimal obligatoriu</w:t>
      </w:r>
      <w:r>
        <w:rPr>
          <w:szCs w:val="24"/>
        </w:rPr>
        <w:t xml:space="preserve"> al Programului:</w:t>
      </w:r>
    </w:p>
    <w:p w14:paraId="782D4C32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traseele;</w:t>
      </w:r>
    </w:p>
    <w:p w14:paraId="7CD122E8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capacitățile de transport (nr. vehicule, capacitate unitară);</w:t>
      </w:r>
    </w:p>
    <w:p w14:paraId="7E350B26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graficele de circulație (orare, frecvențe);</w:t>
      </w:r>
    </w:p>
    <w:p w14:paraId="53F9AE29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numărul de curse;</w:t>
      </w:r>
    </w:p>
    <w:p w14:paraId="2C9B3064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lungimea traseelor;</w:t>
      </w:r>
    </w:p>
    <w:p w14:paraId="589C2978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tarifele aplicabile;</w:t>
      </w:r>
    </w:p>
    <w:p w14:paraId="79EFC2D2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condițiile minime de exploatare;</w:t>
      </w:r>
    </w:p>
    <w:p w14:paraId="7E11F782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categoriile sociale beneficiare de facilități;</w:t>
      </w:r>
    </w:p>
    <w:p w14:paraId="125134EF" w14:textId="77777777" w:rsidR="00580B87" w:rsidRDefault="00000000">
      <w:pPr>
        <w:numPr>
          <w:ilvl w:val="0"/>
          <w:numId w:val="12"/>
        </w:numPr>
      </w:pPr>
      <w:r>
        <w:rPr>
          <w:szCs w:val="24"/>
        </w:rPr>
        <w:t>indicatorii de performanță.</w:t>
      </w:r>
    </w:p>
    <w:p w14:paraId="50686E4B" w14:textId="77777777" w:rsidR="00580B87" w:rsidRDefault="00000000">
      <w:r>
        <w:rPr>
          <w:szCs w:val="24"/>
        </w:rPr>
        <w:t xml:space="preserve">Programul se aprobă </w:t>
      </w:r>
      <w:r>
        <w:rPr>
          <w:b/>
          <w:bCs/>
          <w:szCs w:val="24"/>
        </w:rPr>
        <w:t>cu avizul ANRSC</w:t>
      </w:r>
      <w:r>
        <w:rPr>
          <w:szCs w:val="24"/>
        </w:rPr>
        <w:t xml:space="preserve"> și al autorităților competente, după consultarea operatorilor și utilizatorilor (art. 27 alin. (1) Legea nr. 92/2007).</w:t>
      </w:r>
    </w:p>
    <w:p w14:paraId="515C194C" w14:textId="77777777" w:rsidR="00580B87" w:rsidRDefault="00000000">
      <w:pPr>
        <w:pStyle w:val="Titlu3"/>
      </w:pPr>
      <w:bookmarkStart w:id="5" w:name="ii.3.-necesitate"/>
      <w:bookmarkEnd w:id="4"/>
      <w:r>
        <w:rPr>
          <w:rFonts w:ascii="Times New Roman" w:eastAsia="Times New Roman" w:hAnsi="Times New Roman" w:cs="Times New Roman"/>
        </w:rPr>
        <w:t>II.3. Necesitate</w:t>
      </w:r>
    </w:p>
    <w:p w14:paraId="55436195" w14:textId="77777777" w:rsidR="00580B87" w:rsidRDefault="00000000">
      <w:r>
        <w:rPr>
          <w:szCs w:val="24"/>
        </w:rPr>
        <w:t>Pentru a asigura:</w:t>
      </w:r>
    </w:p>
    <w:p w14:paraId="15037D54" w14:textId="77777777" w:rsidR="00580B87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conformitatea cu art. 17 alin. (1) lit. b) și art. 27 din Legea nr. 92/2007</w:t>
      </w:r>
      <w:r>
        <w:rPr>
          <w:szCs w:val="24"/>
        </w:rPr>
        <w:t>;</w:t>
      </w:r>
    </w:p>
    <w:p w14:paraId="41EBBE15" w14:textId="452CD07F" w:rsidR="00580B87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operaționalizarea</w:t>
      </w:r>
      <w:r>
        <w:rPr>
          <w:szCs w:val="24"/>
        </w:rPr>
        <w:t xml:space="preserve"> Strategiei locale de transport și a Studiului de oportunitate </w:t>
      </w:r>
    </w:p>
    <w:p w14:paraId="0BE7F8CF" w14:textId="55DA1C23" w:rsidR="00580B87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respectarea structurii Anexei 1 a Contractului-cadru</w:t>
      </w:r>
      <w:r>
        <w:rPr>
          <w:szCs w:val="24"/>
        </w:rPr>
        <w:t xml:space="preserve"> din Ord. comun ANRSC </w:t>
      </w:r>
      <w:r w:rsidR="00E50869">
        <w:rPr>
          <w:szCs w:val="24"/>
        </w:rPr>
        <w:t>ȘI</w:t>
      </w:r>
      <w:r>
        <w:rPr>
          <w:szCs w:val="24"/>
        </w:rPr>
        <w:t xml:space="preserve"> ANAP nr. 131/1.401/2019;</w:t>
      </w:r>
    </w:p>
    <w:p w14:paraId="5D40D41F" w14:textId="77777777" w:rsidR="00580B87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conformitatea cu Ordinul MIRA nr. 972/2007</w:t>
      </w:r>
      <w:r>
        <w:rPr>
          <w:szCs w:val="24"/>
        </w:rPr>
        <w:t xml:space="preserve"> (caiet-cadru) și </w:t>
      </w:r>
      <w:r>
        <w:rPr>
          <w:b/>
          <w:bCs/>
          <w:szCs w:val="24"/>
        </w:rPr>
        <w:t>Ordinul ANRSC nr. 207/2007</w:t>
      </w:r>
      <w:r>
        <w:rPr>
          <w:szCs w:val="24"/>
        </w:rPr>
        <w:t>;</w:t>
      </w:r>
    </w:p>
    <w:p w14:paraId="1B168893" w14:textId="77777777" w:rsidR="00580B87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asigurarea cadrului de monitorizare</w:t>
      </w:r>
      <w:r>
        <w:rPr>
          <w:szCs w:val="24"/>
        </w:rPr>
        <w:t xml:space="preserve"> a operatorului Grupa 3 ADI TRANSTIMIȘ și a indicatorilor de performanță;</w:t>
      </w:r>
    </w:p>
    <w:p w14:paraId="4A8224AD" w14:textId="77777777" w:rsidR="00580B87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transparența pentru utilizatori</w:t>
      </w:r>
      <w:r>
        <w:rPr>
          <w:szCs w:val="24"/>
        </w:rPr>
        <w:t xml:space="preserve"> (orare, tarife, categorii sociale, mecanism de plângeri);</w:t>
      </w:r>
    </w:p>
    <w:p w14:paraId="7DC5E04E" w14:textId="77777777" w:rsidR="00580B87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eligibilitatea pentru finanțare PNRR C10</w:t>
      </w:r>
      <w:r>
        <w:rPr>
          <w:szCs w:val="24"/>
        </w:rPr>
        <w:t xml:space="preserve"> (Investiția I.1.1 — microbuze electrice și I.1.2 — stații/infrastructură);</w:t>
      </w:r>
    </w:p>
    <w:p w14:paraId="2B3AF9E9" w14:textId="77777777" w:rsidR="00580B87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decontarea diferențelor de tarif</w:t>
      </w:r>
      <w:r>
        <w:rPr>
          <w:szCs w:val="24"/>
        </w:rPr>
        <w:t xml:space="preserve"> pentru categoriile sociale, conform Procedurii Operaționale Diferențe Tarif (POSDS) — Anexa 11 a Contractului-cadru;</w:t>
      </w:r>
    </w:p>
    <w:p w14:paraId="109236F0" w14:textId="77777777" w:rsidR="00580B87" w:rsidRDefault="00000000">
      <w:r>
        <w:rPr>
          <w:szCs w:val="24"/>
        </w:rPr>
        <w:t xml:space="preserve">este necesară elaborarea și aprobarea, prin hotărâre a Consiliului Local al Orașului Buziaș, a </w:t>
      </w:r>
      <w:r>
        <w:rPr>
          <w:b/>
          <w:bCs/>
          <w:szCs w:val="24"/>
        </w:rPr>
        <w:t>Programului de transport public local al UAT Orașul Buziaș</w:t>
      </w:r>
      <w:r>
        <w:rPr>
          <w:szCs w:val="24"/>
        </w:rPr>
        <w:t>.</w:t>
      </w:r>
    </w:p>
    <w:p w14:paraId="5452601D" w14:textId="77777777" w:rsidR="00580B87" w:rsidRDefault="00000000">
      <w:r>
        <w:rPr>
          <w:szCs w:val="24"/>
        </w:rPr>
        <w:pict w14:anchorId="2266E854">
          <v:rect id="_x0000_i1029" style="width:0;height:1.5pt" o:hralign="center" o:hrstd="t" o:hr="t"/>
        </w:pict>
      </w:r>
    </w:p>
    <w:p w14:paraId="466DE21D" w14:textId="05F17B15" w:rsidR="00580B87" w:rsidRDefault="00000000">
      <w:pPr>
        <w:pStyle w:val="Titlu2"/>
      </w:pPr>
      <w:bookmarkStart w:id="6" w:name="X86e6a16d8b0ce2e8a2448983e51e76532a4b250"/>
      <w:bookmarkEnd w:id="2"/>
      <w:bookmarkEnd w:id="5"/>
      <w:r>
        <w:rPr>
          <w:rFonts w:ascii="Times New Roman" w:eastAsia="Times New Roman" w:hAnsi="Times New Roman" w:cs="Times New Roman"/>
        </w:rPr>
        <w:t>I</w:t>
      </w:r>
      <w:r w:rsidR="00A552F8">
        <w:rPr>
          <w:rFonts w:ascii="Times New Roman" w:eastAsia="Times New Roman" w:hAnsi="Times New Roman" w:cs="Times New Roman"/>
        </w:rPr>
        <w:t>II</w:t>
      </w:r>
      <w:r>
        <w:rPr>
          <w:rFonts w:ascii="Times New Roman" w:eastAsia="Times New Roman" w:hAnsi="Times New Roman" w:cs="Times New Roman"/>
        </w:rPr>
        <w:t>. CONȚINUTUL PROIECTULUI DE HOTĂRÂRE PROPUS</w:t>
      </w:r>
    </w:p>
    <w:p w14:paraId="008848C8" w14:textId="6C84E617" w:rsidR="00580B87" w:rsidRDefault="00000000">
      <w:r>
        <w:rPr>
          <w:b/>
          <w:bCs/>
          <w:szCs w:val="24"/>
        </w:rPr>
        <w:t>Art. 1.</w:t>
      </w:r>
      <w:r>
        <w:rPr>
          <w:szCs w:val="24"/>
        </w:rPr>
        <w:t xml:space="preserve"> Se aprobă</w:t>
      </w:r>
      <w:r w:rsidR="00280E2F" w:rsidRPr="00280E2F">
        <w:rPr>
          <w:b/>
          <w:bCs/>
          <w:szCs w:val="24"/>
        </w:rPr>
        <w:t xml:space="preserve"> </w:t>
      </w:r>
      <w:r w:rsidR="00280E2F">
        <w:rPr>
          <w:b/>
          <w:bCs/>
          <w:szCs w:val="24"/>
        </w:rPr>
        <w:t xml:space="preserve">Programul de transport public local la nivelul UAT Orașul Buziaș </w:t>
      </w:r>
      <w:r w:rsidR="00280E2F" w:rsidRPr="00CC5FEB">
        <w:rPr>
          <w:b/>
          <w:bCs/>
          <w:szCs w:val="24"/>
        </w:rPr>
        <w:t>componenta urban – periurban intern cu microbuze electrice -</w:t>
      </w:r>
      <w:r w:rsidR="00280E2F">
        <w:rPr>
          <w:b/>
          <w:bCs/>
          <w:szCs w:val="24"/>
        </w:rPr>
        <w:t xml:space="preserve"> </w:t>
      </w:r>
      <w:r>
        <w:rPr>
          <w:szCs w:val="24"/>
        </w:rPr>
        <w:t>conform Anexei nr. 1, care face parte integrantă din prezenta hotărâre.</w:t>
      </w:r>
    </w:p>
    <w:p w14:paraId="075CD6C2" w14:textId="77777777" w:rsidR="00580B87" w:rsidRDefault="00000000">
      <w:pPr>
        <w:pStyle w:val="Corptext"/>
      </w:pPr>
      <w:r>
        <w:rPr>
          <w:b/>
          <w:bCs/>
          <w:szCs w:val="24"/>
        </w:rPr>
        <w:t>Art. 2.</w:t>
      </w:r>
      <w:r>
        <w:rPr>
          <w:szCs w:val="24"/>
        </w:rPr>
        <w:t xml:space="preserve"> Programul de transport constituie Anexa 1 a Contractului de delegare Grupa 3 ADI TRANSTIMIȘ și se transmite ADI TRANSTIMIȘ pentru integrare în Programul comun.</w:t>
      </w:r>
    </w:p>
    <w:p w14:paraId="0FA78980" w14:textId="77777777" w:rsidR="00580B87" w:rsidRDefault="00000000">
      <w:pPr>
        <w:pStyle w:val="Corptext"/>
      </w:pPr>
      <w:r>
        <w:rPr>
          <w:b/>
          <w:bCs/>
          <w:szCs w:val="24"/>
        </w:rPr>
        <w:t>Art. 3.</w:t>
      </w:r>
      <w:r>
        <w:rPr>
          <w:szCs w:val="24"/>
        </w:rPr>
        <w:t xml:space="preserve"> Programul se aplică sub avizul ANRSC, obținut conform art. 27 alin. (1) din Legea nr. 92/2007.</w:t>
      </w:r>
    </w:p>
    <w:p w14:paraId="65E62382" w14:textId="55DFBE23" w:rsidR="00580B87" w:rsidRDefault="00000000">
      <w:pPr>
        <w:pStyle w:val="Corptext"/>
      </w:pPr>
      <w:r>
        <w:rPr>
          <w:b/>
          <w:bCs/>
          <w:szCs w:val="24"/>
        </w:rPr>
        <w:t xml:space="preserve">Art. </w:t>
      </w:r>
      <w:r w:rsidR="00AF0001">
        <w:rPr>
          <w:b/>
          <w:bCs/>
          <w:szCs w:val="24"/>
        </w:rPr>
        <w:t>4</w:t>
      </w:r>
      <w:r>
        <w:rPr>
          <w:b/>
          <w:bCs/>
          <w:szCs w:val="24"/>
        </w:rPr>
        <w:t>.</w:t>
      </w:r>
      <w:r>
        <w:rPr>
          <w:szCs w:val="24"/>
        </w:rPr>
        <w:t xml:space="preserve"> Programul se actualizează ori de câte ori se impune adaptarea (modificări legislative, evoluția PMUD Buziaș, cerințe operaționale).</w:t>
      </w:r>
    </w:p>
    <w:p w14:paraId="48ED1C96" w14:textId="661462F7" w:rsidR="00580B87" w:rsidRDefault="00000000">
      <w:pPr>
        <w:pStyle w:val="Corptext"/>
      </w:pPr>
      <w:r>
        <w:rPr>
          <w:b/>
          <w:bCs/>
          <w:szCs w:val="24"/>
        </w:rPr>
        <w:t xml:space="preserve">Art. </w:t>
      </w:r>
      <w:r w:rsidR="00AF0001">
        <w:rPr>
          <w:b/>
          <w:bCs/>
          <w:szCs w:val="24"/>
        </w:rPr>
        <w:t>5</w:t>
      </w:r>
      <w:r>
        <w:rPr>
          <w:b/>
          <w:bCs/>
          <w:szCs w:val="24"/>
        </w:rPr>
        <w:t>.</w:t>
      </w:r>
      <w:r>
        <w:rPr>
          <w:szCs w:val="24"/>
        </w:rPr>
        <w:t xml:space="preserve"> Cu ducerea la îndeplinire se însărcinează Primarul Orașului Buziaș</w:t>
      </w:r>
      <w:r w:rsidR="0008446B">
        <w:rPr>
          <w:szCs w:val="24"/>
        </w:rPr>
        <w:t>.</w:t>
      </w:r>
    </w:p>
    <w:p w14:paraId="6B2F582D" w14:textId="77777777" w:rsidR="00580B87" w:rsidRDefault="00000000">
      <w:r>
        <w:rPr>
          <w:szCs w:val="24"/>
        </w:rPr>
        <w:pict w14:anchorId="48E7C7F6">
          <v:rect id="_x0000_i1030" style="width:0;height:1.5pt" o:hralign="center" o:hrstd="t" o:hr="t"/>
        </w:pict>
      </w:r>
    </w:p>
    <w:p w14:paraId="12569FB3" w14:textId="1FB19F7B" w:rsidR="00580B87" w:rsidRDefault="00BA64CB">
      <w:pPr>
        <w:pStyle w:val="Titlu2"/>
      </w:pPr>
      <w:bookmarkStart w:id="7" w:name="v.-cvorum-și-majoritate"/>
      <w:bookmarkEnd w:id="6"/>
      <w:r>
        <w:rPr>
          <w:rFonts w:ascii="Times New Roman" w:eastAsia="Times New Roman" w:hAnsi="Times New Roman" w:cs="Times New Roman"/>
        </w:rPr>
        <w:t>IV. CVORUM ȘI MAJORITATE</w:t>
      </w:r>
    </w:p>
    <w:p w14:paraId="2039587E" w14:textId="77777777" w:rsidR="00580B87" w:rsidRDefault="00000000">
      <w:r>
        <w:rPr>
          <w:szCs w:val="24"/>
        </w:rPr>
        <w:t xml:space="preserve">Proiectul de hotărâre se adoptă cu </w:t>
      </w:r>
      <w:r>
        <w:rPr>
          <w:b/>
          <w:bCs/>
          <w:szCs w:val="24"/>
        </w:rPr>
        <w:t>majoritate absolută</w:t>
      </w:r>
      <w:r>
        <w:rPr>
          <w:szCs w:val="24"/>
        </w:rPr>
        <w:t xml:space="preserve"> (jumătate plus unu din numărul consilierilor în funcție), conform art. 139 alin. (3) lit. c) din OUG nr. 57/2019 (act cu impact bugetar — generează obligații financiare pentru UAT Buziaș: contribuție ADI, CSP, decontări sociale).</w:t>
      </w:r>
    </w:p>
    <w:p w14:paraId="530491AB" w14:textId="77777777" w:rsidR="00580B87" w:rsidRDefault="00000000">
      <w:r>
        <w:rPr>
          <w:szCs w:val="24"/>
        </w:rPr>
        <w:pict w14:anchorId="7EEF0965">
          <v:rect id="_x0000_i1031" style="width:0;height:1.5pt" o:hralign="center" o:hrstd="t" o:hr="t"/>
        </w:pict>
      </w:r>
    </w:p>
    <w:p w14:paraId="71553A4A" w14:textId="7C40029A" w:rsidR="00580B87" w:rsidRDefault="00000000">
      <w:pPr>
        <w:pStyle w:val="Titlu2"/>
      </w:pPr>
      <w:bookmarkStart w:id="8" w:name="vi.-propunere"/>
      <w:bookmarkEnd w:id="7"/>
      <w:r>
        <w:rPr>
          <w:rFonts w:ascii="Times New Roman" w:eastAsia="Times New Roman" w:hAnsi="Times New Roman" w:cs="Times New Roman"/>
        </w:rPr>
        <w:t>V. PROPUNERE</w:t>
      </w:r>
    </w:p>
    <w:p w14:paraId="6DAA1BAC" w14:textId="77777777" w:rsidR="00580B87" w:rsidRDefault="00000000">
      <w:r>
        <w:rPr>
          <w:b/>
          <w:bCs/>
          <w:szCs w:val="24"/>
        </w:rPr>
        <w:t>PROPUNEM</w:t>
      </w:r>
      <w:r>
        <w:rPr>
          <w:szCs w:val="24"/>
        </w:rPr>
        <w:t xml:space="preserve"> domnului Primar al Orașului Buziaș să dispună inițierea proiectului de hotărâre privind aprobarea Programului de transport public local al UAT Orașul Buziaș, în vederea înscrierii pe ordinea de zi a primei ședințe a Consiliului Local al Orașului Buziaș.</w:t>
      </w:r>
    </w:p>
    <w:p w14:paraId="31F479D1" w14:textId="77777777" w:rsidR="00580B87" w:rsidRDefault="00000000">
      <w:r>
        <w:rPr>
          <w:szCs w:val="24"/>
        </w:rPr>
        <w:pict w14:anchorId="33487083">
          <v:rect id="_x0000_i1032" style="width:0;height:1.5pt" o:hralign="center" o:hrstd="t" o:hr="t"/>
        </w:pict>
      </w:r>
    </w:p>
    <w:bookmarkEnd w:id="0"/>
    <w:bookmarkEnd w:id="8"/>
    <w:p w14:paraId="66F6C4BC" w14:textId="77777777" w:rsidR="006F6DB6" w:rsidRPr="00974363" w:rsidRDefault="006F6DB6" w:rsidP="006F6DB6">
      <w:pPr>
        <w:pStyle w:val="Corptext"/>
        <w:rPr>
          <w:sz w:val="20"/>
          <w:szCs w:val="20"/>
        </w:rPr>
      </w:pPr>
      <w:r w:rsidRPr="00974363">
        <w:rPr>
          <w:b/>
          <w:bCs/>
          <w:sz w:val="20"/>
          <w:szCs w:val="20"/>
        </w:rPr>
        <w:t>Pentru Șef Serviciu Administrație Publică Locală</w:t>
      </w:r>
      <w:r w:rsidRPr="00974363">
        <w:rPr>
          <w:sz w:val="20"/>
          <w:szCs w:val="20"/>
        </w:rPr>
        <w:t xml:space="preserve"> Alina Simona SÂMAN semnează </w:t>
      </w:r>
    </w:p>
    <w:p w14:paraId="23E64022" w14:textId="77777777" w:rsidR="006F6DB6" w:rsidRPr="00974363" w:rsidRDefault="006F6DB6" w:rsidP="006F6DB6">
      <w:pPr>
        <w:pStyle w:val="Corptext"/>
        <w:rPr>
          <w:sz w:val="20"/>
          <w:szCs w:val="20"/>
        </w:rPr>
      </w:pPr>
      <w:r w:rsidRPr="00974363">
        <w:rPr>
          <w:sz w:val="20"/>
          <w:szCs w:val="20"/>
        </w:rPr>
        <w:t>Consilier juridic Simona Pascu</w:t>
      </w:r>
    </w:p>
    <w:p w14:paraId="5337180A" w14:textId="77777777" w:rsidR="006F6DB6" w:rsidRPr="00974363" w:rsidRDefault="006F6DB6" w:rsidP="006F6DB6">
      <w:pPr>
        <w:rPr>
          <w:sz w:val="20"/>
          <w:szCs w:val="20"/>
        </w:rPr>
      </w:pPr>
      <w:r w:rsidRPr="00974363">
        <w:rPr>
          <w:b/>
          <w:bCs/>
          <w:sz w:val="20"/>
          <w:szCs w:val="20"/>
        </w:rPr>
        <w:t>Inspector — Compartimentul Transport</w:t>
      </w:r>
      <w:r w:rsidRPr="00974363">
        <w:rPr>
          <w:sz w:val="20"/>
          <w:szCs w:val="20"/>
        </w:rPr>
        <w:t xml:space="preserve"> Horia CHIRUȚĂ</w:t>
      </w:r>
    </w:p>
    <w:p w14:paraId="03A2209D" w14:textId="77777777" w:rsidR="006F6DB6" w:rsidRPr="00974363" w:rsidRDefault="006F6DB6" w:rsidP="006F6DB6">
      <w:pPr>
        <w:rPr>
          <w:sz w:val="20"/>
          <w:szCs w:val="20"/>
        </w:rPr>
      </w:pPr>
      <w:r w:rsidRPr="00974363">
        <w:rPr>
          <w:b/>
          <w:bCs/>
          <w:sz w:val="20"/>
          <w:szCs w:val="20"/>
        </w:rPr>
        <w:t>Șef</w:t>
      </w:r>
      <w:r w:rsidRPr="00974363">
        <w:rPr>
          <w:sz w:val="20"/>
          <w:szCs w:val="20"/>
        </w:rPr>
        <w:t xml:space="preserve"> </w:t>
      </w:r>
      <w:r w:rsidRPr="00974363">
        <w:rPr>
          <w:b/>
          <w:bCs/>
          <w:sz w:val="20"/>
          <w:szCs w:val="20"/>
        </w:rPr>
        <w:t xml:space="preserve">Serviciu Taxe și Impozite, Buget, Contabilitate </w:t>
      </w:r>
      <w:r w:rsidRPr="00974363">
        <w:rPr>
          <w:sz w:val="20"/>
          <w:szCs w:val="20"/>
        </w:rPr>
        <w:t>Angelica Hudrea</w:t>
      </w:r>
    </w:p>
    <w:p w14:paraId="3ABCEC11" w14:textId="77777777" w:rsidR="00580B87" w:rsidRDefault="00580B87"/>
    <w:p w14:paraId="2180E366" w14:textId="77777777" w:rsidR="007373E2" w:rsidRDefault="007373E2"/>
    <w:sectPr w:rsidR="007373E2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97311" w14:textId="77777777" w:rsidR="000E4331" w:rsidRDefault="000E4331">
      <w:pPr>
        <w:spacing w:after="0" w:line="240" w:lineRule="auto"/>
      </w:pPr>
      <w:r>
        <w:separator/>
      </w:r>
    </w:p>
  </w:endnote>
  <w:endnote w:type="continuationSeparator" w:id="0">
    <w:p w14:paraId="5A01AF60" w14:textId="77777777" w:rsidR="000E4331" w:rsidRDefault="000E4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714F" w14:textId="77777777" w:rsidR="00580B87" w:rsidRDefault="00000000">
    <w:pPr>
      <w:ind w:firstLine="0"/>
      <w:jc w:val="center"/>
    </w:pPr>
    <w:r>
      <w:rPr>
        <w:sz w:val="20"/>
      </w:rPr>
      <w:t xml:space="preserve">Pagina </w:t>
    </w:r>
    <w:r>
      <w:rPr>
        <w:sz w:val="20"/>
      </w:rPr>
      <w:fldChar w:fldCharType="begin"/>
    </w:r>
    <w:r>
      <w:rPr>
        <w:sz w:val="20"/>
      </w:rPr>
      <w:instrText>PAGE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din </w:t>
    </w:r>
    <w:r>
      <w:rPr>
        <w:sz w:val="20"/>
      </w:rPr>
      <w:fldChar w:fldCharType="begin"/>
    </w:r>
    <w:r>
      <w:rPr>
        <w:sz w:val="20"/>
      </w:rPr>
      <w:instrText>NUMPAGES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95688" w14:textId="77777777" w:rsidR="000E4331" w:rsidRDefault="000E4331">
      <w:pPr>
        <w:spacing w:after="0" w:line="240" w:lineRule="auto"/>
      </w:pPr>
      <w:r>
        <w:separator/>
      </w:r>
    </w:p>
  </w:footnote>
  <w:footnote w:type="continuationSeparator" w:id="0">
    <w:p w14:paraId="17818C92" w14:textId="77777777" w:rsidR="000E4331" w:rsidRDefault="000E4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AE53F" w14:textId="77777777" w:rsidR="00580B87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14:paraId="1AF95BF5" w14:textId="77777777" w:rsidR="00580B87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14:paraId="6B499713" w14:textId="77777777" w:rsidR="00580B87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14:paraId="0135A247" w14:textId="77777777" w:rsidR="00580B87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PRIMĂRIA ORAȘULUI BUZIAȘ</w:t>
    </w:r>
  </w:p>
  <w:p w14:paraId="019F2057" w14:textId="77777777" w:rsidR="00580B87" w:rsidRDefault="00000000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>Str. Principală nr. 16B, BUZIAȘ, JUD. TIMIȘ • Tel./Fax. 0256/321.450 • primbuzias@yahoo.com • www.primariabuzias.ro</w:t>
    </w:r>
  </w:p>
  <w:p w14:paraId="50A852F7" w14:textId="77777777" w:rsidR="00580B87" w:rsidRDefault="00580B87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21447C8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 w15:restartNumberingAfterBreak="0">
    <w:nsid w:val="0000A991"/>
    <w:multiLevelType w:val="multilevel"/>
    <w:tmpl w:val="81AAF2E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A99411"/>
    <w:multiLevelType w:val="multilevel"/>
    <w:tmpl w:val="7892F9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00A99414"/>
    <w:multiLevelType w:val="multilevel"/>
    <w:tmpl w:val="C47698DC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00A99721"/>
    <w:multiLevelType w:val="multilevel"/>
    <w:tmpl w:val="57C0B2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14" w15:restartNumberingAfterBreak="0">
    <w:nsid w:val="0A994113"/>
    <w:multiLevelType w:val="multilevel"/>
    <w:tmpl w:val="7B002ED2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lvlText w:val="%2."/>
      <w:lvlJc w:val="left"/>
      <w:pPr>
        <w:ind w:left="1440" w:hanging="360"/>
      </w:pPr>
    </w:lvl>
    <w:lvl w:ilvl="2">
      <w:start w:val="13"/>
      <w:numFmt w:val="decimal"/>
      <w:lvlText w:val="%3."/>
      <w:lvlJc w:val="left"/>
      <w:pPr>
        <w:ind w:left="2160" w:hanging="360"/>
      </w:pPr>
    </w:lvl>
    <w:lvl w:ilvl="3">
      <w:start w:val="13"/>
      <w:numFmt w:val="decimal"/>
      <w:lvlText w:val="%4."/>
      <w:lvlJc w:val="left"/>
      <w:pPr>
        <w:ind w:left="2880" w:hanging="360"/>
      </w:pPr>
    </w:lvl>
    <w:lvl w:ilvl="4">
      <w:start w:val="13"/>
      <w:numFmt w:val="decimal"/>
      <w:lvlText w:val="%5."/>
      <w:lvlJc w:val="left"/>
      <w:pPr>
        <w:ind w:left="3600" w:hanging="360"/>
      </w:pPr>
    </w:lvl>
    <w:lvl w:ilvl="5">
      <w:start w:val="13"/>
      <w:numFmt w:val="decimal"/>
      <w:lvlText w:val="%6."/>
      <w:lvlJc w:val="left"/>
      <w:pPr>
        <w:ind w:left="4320" w:hanging="360"/>
      </w:pPr>
    </w:lvl>
    <w:lvl w:ilvl="6">
      <w:start w:val="13"/>
      <w:numFmt w:val="decimal"/>
      <w:lvlText w:val="%7."/>
      <w:lvlJc w:val="left"/>
      <w:pPr>
        <w:ind w:left="5040" w:hanging="360"/>
      </w:pPr>
    </w:lvl>
    <w:lvl w:ilvl="7">
      <w:start w:val="13"/>
      <w:numFmt w:val="decimal"/>
      <w:lvlText w:val="%8."/>
      <w:lvlJc w:val="left"/>
      <w:pPr>
        <w:ind w:left="5760" w:hanging="360"/>
      </w:pPr>
    </w:lvl>
    <w:lvl w:ilvl="8">
      <w:start w:val="13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0C610E37"/>
    <w:multiLevelType w:val="hybridMultilevel"/>
    <w:tmpl w:val="F14A302A"/>
    <w:lvl w:ilvl="0" w:tplc="9E6E582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01549006">
    <w:abstractNumId w:val="8"/>
  </w:num>
  <w:num w:numId="2" w16cid:durableId="1893039098">
    <w:abstractNumId w:val="6"/>
  </w:num>
  <w:num w:numId="3" w16cid:durableId="1860776476">
    <w:abstractNumId w:val="5"/>
  </w:num>
  <w:num w:numId="4" w16cid:durableId="1330602565">
    <w:abstractNumId w:val="4"/>
  </w:num>
  <w:num w:numId="5" w16cid:durableId="917980696">
    <w:abstractNumId w:val="7"/>
  </w:num>
  <w:num w:numId="6" w16cid:durableId="1372924585">
    <w:abstractNumId w:val="3"/>
  </w:num>
  <w:num w:numId="7" w16cid:durableId="899245166">
    <w:abstractNumId w:val="2"/>
  </w:num>
  <w:num w:numId="8" w16cid:durableId="1578830395">
    <w:abstractNumId w:val="1"/>
  </w:num>
  <w:num w:numId="9" w16cid:durableId="1997948494">
    <w:abstractNumId w:val="0"/>
  </w:num>
  <w:num w:numId="10" w16cid:durableId="767580130">
    <w:abstractNumId w:val="9"/>
  </w:num>
  <w:num w:numId="11" w16cid:durableId="985355558">
    <w:abstractNumId w:val="10"/>
  </w:num>
  <w:num w:numId="12" w16cid:durableId="13536511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80905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87521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8143178">
    <w:abstractNumId w:val="1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6" w16cid:durableId="2063628887">
    <w:abstractNumId w:val="14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17" w16cid:durableId="10604044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446B"/>
    <w:rsid w:val="000E4331"/>
    <w:rsid w:val="0015074B"/>
    <w:rsid w:val="00204250"/>
    <w:rsid w:val="00280E2F"/>
    <w:rsid w:val="0029639D"/>
    <w:rsid w:val="00326F90"/>
    <w:rsid w:val="00530B75"/>
    <w:rsid w:val="00580B87"/>
    <w:rsid w:val="006F6DB6"/>
    <w:rsid w:val="007373E2"/>
    <w:rsid w:val="00820A6A"/>
    <w:rsid w:val="008A36F5"/>
    <w:rsid w:val="009420A8"/>
    <w:rsid w:val="0095737C"/>
    <w:rsid w:val="00A552F8"/>
    <w:rsid w:val="00AA1D8D"/>
    <w:rsid w:val="00AB3060"/>
    <w:rsid w:val="00AF0001"/>
    <w:rsid w:val="00B47730"/>
    <w:rsid w:val="00BA64CB"/>
    <w:rsid w:val="00BF5584"/>
    <w:rsid w:val="00C41609"/>
    <w:rsid w:val="00C77B8D"/>
    <w:rsid w:val="00CB0664"/>
    <w:rsid w:val="00CB344D"/>
    <w:rsid w:val="00CC5FEB"/>
    <w:rsid w:val="00D959C2"/>
    <w:rsid w:val="00E50869"/>
    <w:rsid w:val="00E54BF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C1DFE"/>
  <w15:docId w15:val="{09AF641B-7921-4106-A4CE-E4639810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912</Words>
  <Characters>5291</Characters>
  <Application>Microsoft Office Word</Application>
  <DocSecurity>0</DocSecurity>
  <Lines>44</Lines>
  <Paragraphs>12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REFERAT DE NECESITATE</vt:lpstr>
      <vt:lpstr>    I. PREAMBUL — TEMEI LEGAL</vt:lpstr>
      <vt:lpstr>    II. EXPUNERE DE MOTIVE</vt:lpstr>
      <vt:lpstr>        II.1. Cadru factual</vt:lpstr>
      <vt:lpstr>        II.2. Cadru juridic obligatoriu</vt:lpstr>
      <vt:lpstr>        II.3. Necesitate</vt:lpstr>
      <vt:lpstr>    III. CONȚINUTUL PROIECTULUI DE HOTĂRÂRE PROPUS</vt:lpstr>
      <vt:lpstr>    V. CVORUM ȘI MAJORITATE</vt:lpstr>
      <vt:lpstr>    VI. PROPUNERE</vt:lpstr>
      <vt:lpstr/>
    </vt:vector>
  </TitlesOfParts>
  <Manager/>
  <Company/>
  <LinksUpToDate>false</LinksUpToDate>
  <CharactersWithSpaces>6191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 Vlada</cp:lastModifiedBy>
  <cp:revision>25</cp:revision>
  <dcterms:created xsi:type="dcterms:W3CDTF">2026-05-25T11:03:00Z</dcterms:created>
  <dcterms:modified xsi:type="dcterms:W3CDTF">2026-05-28T15:27:00Z</dcterms:modified>
</cp:coreProperties>
</file>